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505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ООО «ШКОЛА 1725»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 </w:t>
      </w:r>
      <w:r>
        <w:rPr>
          <w:rFonts w:ascii="Times New Roman" w:eastAsia="Times New Roman" w:hAnsi="Times New Roman" w:cs="Times New Roman"/>
          <w:sz w:val="25"/>
          <w:szCs w:val="25"/>
        </w:rPr>
        <w:t>8601066586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ОГРН: </w:t>
      </w:r>
      <w:r>
        <w:rPr>
          <w:rFonts w:ascii="Times New Roman" w:eastAsia="Times New Roman" w:hAnsi="Times New Roman" w:cs="Times New Roman"/>
          <w:sz w:val="25"/>
          <w:szCs w:val="25"/>
        </w:rPr>
        <w:t>1188617007996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юридический адрес: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Светлая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д.67 офис 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лицо, имеющее право без доверенности действовать от имени юридического лица – </w:t>
      </w:r>
      <w:r>
        <w:rPr>
          <w:rFonts w:ascii="Times New Roman" w:eastAsia="Times New Roman" w:hAnsi="Times New Roman" w:cs="Times New Roman"/>
          <w:sz w:val="25"/>
          <w:szCs w:val="25"/>
        </w:rPr>
        <w:t>генеральный директор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Рустамов </w:t>
      </w:r>
      <w:r>
        <w:rPr>
          <w:rFonts w:ascii="Times New Roman" w:eastAsia="Times New Roman" w:hAnsi="Times New Roman" w:cs="Times New Roman"/>
          <w:sz w:val="25"/>
          <w:szCs w:val="25"/>
        </w:rPr>
        <w:t>К.Р.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юридическое лицо </w:t>
      </w:r>
      <w:r>
        <w:rPr>
          <w:b w:val="0"/>
          <w:bCs w:val="0"/>
          <w:i w:val="0"/>
          <w:sz w:val="25"/>
          <w:szCs w:val="25"/>
        </w:rPr>
        <w:t>ООО «ШКОЛА 1725»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</w:t>
      </w:r>
      <w:r>
        <w:rPr>
          <w:b w:val="0"/>
          <w:bCs w:val="0"/>
          <w:i w:val="0"/>
          <w:sz w:val="25"/>
          <w:szCs w:val="25"/>
        </w:rPr>
        <w:t xml:space="preserve">регистрации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ул.</w:t>
      </w:r>
      <w:r>
        <w:rPr>
          <w:b w:val="0"/>
          <w:bCs w:val="0"/>
          <w:i w:val="0"/>
          <w:sz w:val="25"/>
          <w:szCs w:val="25"/>
        </w:rPr>
        <w:t>Светлая</w:t>
      </w:r>
      <w:r>
        <w:rPr>
          <w:b w:val="0"/>
          <w:bCs w:val="0"/>
          <w:i w:val="0"/>
          <w:sz w:val="25"/>
          <w:szCs w:val="25"/>
        </w:rPr>
        <w:t xml:space="preserve"> д.67 офис 2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 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не предоставил</w:t>
      </w:r>
      <w:r>
        <w:rPr>
          <w:b w:val="0"/>
          <w:bCs w:val="0"/>
          <w:i w:val="0"/>
          <w:sz w:val="25"/>
          <w:szCs w:val="25"/>
        </w:rPr>
        <w:t>о</w:t>
      </w:r>
      <w:r>
        <w:rPr>
          <w:b w:val="0"/>
          <w:bCs w:val="0"/>
          <w:i w:val="0"/>
          <w:sz w:val="25"/>
          <w:szCs w:val="25"/>
        </w:rPr>
        <w:t xml:space="preserve">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совершило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Законный представитель </w:t>
      </w:r>
      <w:r>
        <w:rPr>
          <w:b w:val="0"/>
          <w:bCs w:val="0"/>
          <w:i w:val="0"/>
          <w:sz w:val="25"/>
          <w:szCs w:val="25"/>
        </w:rPr>
        <w:t>ООО «ШКОЛА 1725»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явился, юридическое лицо извещено о месте и времени судебного заседания посредством </w:t>
      </w:r>
      <w:r>
        <w:rPr>
          <w:b w:val="0"/>
          <w:bCs w:val="0"/>
          <w:i w:val="0"/>
          <w:sz w:val="25"/>
          <w:szCs w:val="25"/>
        </w:rPr>
        <w:t>направления</w:t>
      </w:r>
      <w:r>
        <w:rPr>
          <w:b w:val="0"/>
          <w:bCs w:val="0"/>
          <w:i w:val="0"/>
          <w:sz w:val="25"/>
          <w:szCs w:val="25"/>
        </w:rPr>
        <w:t xml:space="preserve"> судебной повестки, ходатайств об отложении судебного заседания не поступало.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законного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представителя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>едеральная налоговая 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ООО «ШКОЛА 1725»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ООО «ШКОЛА 1725»</w:t>
      </w:r>
      <w:r>
        <w:rPr>
          <w:rFonts w:ascii="Times New Roman" w:eastAsia="Times New Roman" w:hAnsi="Times New Roman" w:cs="Times New Roman"/>
          <w:sz w:val="25"/>
          <w:szCs w:val="25"/>
        </w:rPr>
        <w:t>, осуществляюще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свою деятельность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Светлая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д.67 офис 2</w:t>
      </w:r>
      <w:r>
        <w:rPr>
          <w:rFonts w:ascii="Times New Roman" w:eastAsia="Times New Roman" w:hAnsi="Times New Roman" w:cs="Times New Roman"/>
          <w:sz w:val="25"/>
          <w:szCs w:val="25"/>
        </w:rPr>
        <w:t>, 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86002612700592200001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.05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.2026;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ООО </w:t>
      </w:r>
      <w:r>
        <w:rPr>
          <w:rFonts w:ascii="Times New Roman" w:eastAsia="Times New Roman" w:hAnsi="Times New Roman" w:cs="Times New Roman"/>
          <w:sz w:val="25"/>
          <w:szCs w:val="25"/>
        </w:rPr>
        <w:t>«ШКОЛА 1725»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УФНС России по ХМАО-Югре о том, что на момент 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ч.2 ст.2.1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 представленные доказательства в их совокупности, суд считает установленным, что в рассматриваемом случае юридическим лицом не были приняты все зависящие от него меры к исполнению законодательства </w:t>
      </w:r>
      <w:r>
        <w:rPr>
          <w:rFonts w:ascii="Times New Roman" w:eastAsia="Times New Roman" w:hAnsi="Times New Roman" w:cs="Times New Roman"/>
          <w:sz w:val="25"/>
          <w:szCs w:val="25"/>
        </w:rPr>
        <w:t>о бухгалтерском учете.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ООО «ШКОЛА 1725»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контроль,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юридическому </w:t>
      </w:r>
      <w:r>
        <w:rPr>
          <w:rFonts w:ascii="Times New Roman" w:eastAsia="Times New Roman" w:hAnsi="Times New Roman" w:cs="Times New Roman"/>
          <w:sz w:val="25"/>
          <w:szCs w:val="25"/>
        </w:rPr>
        <w:t>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правонарушения, имущественное и финансовое положение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Правонарушение совершено против порядка управления, сведений о привлечении юридического лица к административной ответственности не представлено.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юридическое лицо </w:t>
      </w:r>
      <w:r>
        <w:rPr>
          <w:rFonts w:ascii="Times New Roman" w:eastAsia="Times New Roman" w:hAnsi="Times New Roman" w:cs="Times New Roman"/>
          <w:sz w:val="25"/>
          <w:szCs w:val="25"/>
        </w:rPr>
        <w:t>ООО «ШКОЛА 1725»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